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204" w:rsidRDefault="00ED3ACB" w:rsidP="00672204">
      <w:hyperlink r:id="rId7" w:history="1">
        <w:r w:rsidR="00672204" w:rsidRPr="00003236">
          <w:rPr>
            <w:rStyle w:val="Hyperlink"/>
          </w:rPr>
          <w:t>If an Off-Cycle Absence Process</w:t>
        </w:r>
      </w:hyperlink>
      <w:r w:rsidR="00672204">
        <w:t xml:space="preserve"> needs to be ran</w:t>
      </w:r>
    </w:p>
    <w:p w:rsidR="00672204" w:rsidRDefault="00672204" w:rsidP="00672204"/>
    <w:p w:rsidR="003F2C25" w:rsidRPr="00D54392" w:rsidRDefault="003F2C25" w:rsidP="00672204">
      <w:pPr>
        <w:rPr>
          <w:b/>
        </w:rPr>
      </w:pPr>
      <w:r w:rsidRPr="00D54392">
        <w:rPr>
          <w:b/>
        </w:rPr>
        <w:t xml:space="preserve">Add </w:t>
      </w:r>
      <w:r w:rsidR="00E07B58">
        <w:rPr>
          <w:b/>
        </w:rPr>
        <w:t xml:space="preserve">Absence </w:t>
      </w:r>
      <w:bookmarkStart w:id="0" w:name="_GoBack"/>
      <w:bookmarkEnd w:id="0"/>
      <w:r w:rsidR="00E07B58">
        <w:rPr>
          <w:b/>
        </w:rPr>
        <w:t>A</w:t>
      </w:r>
      <w:r w:rsidRPr="00D54392">
        <w:rPr>
          <w:b/>
        </w:rPr>
        <w:t xml:space="preserve">djustment </w:t>
      </w:r>
      <w:r w:rsidR="00E07B58">
        <w:rPr>
          <w:b/>
        </w:rPr>
        <w:t>F</w:t>
      </w:r>
      <w:r w:rsidRPr="00D54392">
        <w:rPr>
          <w:b/>
        </w:rPr>
        <w:t>irst</w:t>
      </w:r>
    </w:p>
    <w:p w:rsidR="003F2C25" w:rsidRPr="006C1B60" w:rsidRDefault="003F2C25" w:rsidP="00672204">
      <w:pPr>
        <w:rPr>
          <w:color w:val="4472C4" w:themeColor="accent1"/>
        </w:rPr>
      </w:pPr>
      <w:r w:rsidRPr="006C1B60">
        <w:rPr>
          <w:color w:val="4472C4" w:themeColor="accent1"/>
        </w:rPr>
        <w:t>Nav&gt;</w:t>
      </w:r>
      <w:r w:rsidR="00D54392" w:rsidRPr="006C1B60">
        <w:rPr>
          <w:color w:val="4472C4" w:themeColor="accent1"/>
        </w:rPr>
        <w:t>Global Payroll &amp; Absence MGMT&gt;Payee Data&gt;Adjust Balances&gt;Absences</w:t>
      </w:r>
    </w:p>
    <w:p w:rsidR="003F2C25" w:rsidRDefault="003F2C25" w:rsidP="00672204"/>
    <w:p w:rsidR="003F2C25" w:rsidRPr="00D54392" w:rsidRDefault="003F2C25" w:rsidP="00672204">
      <w:pPr>
        <w:rPr>
          <w:b/>
        </w:rPr>
      </w:pPr>
      <w:r w:rsidRPr="00D54392">
        <w:rPr>
          <w:b/>
        </w:rPr>
        <w:t>Off Cycle On Demand</w:t>
      </w:r>
    </w:p>
    <w:p w:rsidR="003F2C25" w:rsidRPr="00420FB4" w:rsidRDefault="003F2C25" w:rsidP="00672204">
      <w:pPr>
        <w:rPr>
          <w:color w:val="4472C4" w:themeColor="accent1"/>
        </w:rPr>
      </w:pPr>
      <w:r w:rsidRPr="00420FB4">
        <w:rPr>
          <w:color w:val="4472C4" w:themeColor="accent1"/>
        </w:rPr>
        <w:t>Nav&gt;</w:t>
      </w:r>
      <w:r w:rsidR="00D54392" w:rsidRPr="00420FB4">
        <w:rPr>
          <w:color w:val="4472C4" w:themeColor="accent1"/>
        </w:rPr>
        <w:t>Workforce Administration&gt;Absence Administration Tile – Off Cycle On Demand</w:t>
      </w:r>
    </w:p>
    <w:p w:rsidR="003F2C25" w:rsidRDefault="003F2C25" w:rsidP="00672204"/>
    <w:p w:rsidR="00D54392" w:rsidRDefault="0031782C" w:rsidP="00672204">
      <w:r>
        <w:rPr>
          <w:noProof/>
        </w:rPr>
        <w:drawing>
          <wp:inline distT="0" distB="0" distL="0" distR="0" wp14:anchorId="65E32CC2" wp14:editId="574E7368">
            <wp:extent cx="2187130" cy="3726503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92" w:rsidRDefault="00D54392" w:rsidP="00672204"/>
    <w:p w:rsidR="007E5576" w:rsidRDefault="00B35BF6" w:rsidP="00672204">
      <w:r>
        <w:t>Add a New Value (each time—you cannot reuse a value), a</w:t>
      </w:r>
      <w:r w:rsidR="007E5576">
        <w:t xml:space="preserve">dd </w:t>
      </w:r>
      <w:r w:rsidR="007E5576" w:rsidRPr="00256551">
        <w:rPr>
          <w:b/>
        </w:rPr>
        <w:t>Pay Group</w:t>
      </w:r>
      <w:r w:rsidR="003F2C25">
        <w:t xml:space="preserve"> (C150AM for Classified, E150AM for Exempt, F150AM for Faculty), </w:t>
      </w:r>
      <w:r w:rsidR="003F2C25" w:rsidRPr="00256551">
        <w:rPr>
          <w:b/>
        </w:rPr>
        <w:t>Target Period ID</w:t>
      </w:r>
      <w:r w:rsidR="003F2C25">
        <w:t xml:space="preserve"> (the leave entitlement period the adjustment is being made), </w:t>
      </w:r>
      <w:r w:rsidR="003F2C25" w:rsidRPr="00256551">
        <w:rPr>
          <w:b/>
        </w:rPr>
        <w:t>Off Cycle Group</w:t>
      </w:r>
      <w:r w:rsidR="003F2C25">
        <w:t xml:space="preserve"> (Anything), Add.</w:t>
      </w:r>
    </w:p>
    <w:p w:rsidR="00256551" w:rsidRDefault="00256551" w:rsidP="00672204"/>
    <w:p w:rsidR="00672204" w:rsidRDefault="00256551" w:rsidP="00672204">
      <w:r>
        <w:rPr>
          <w:noProof/>
        </w:rPr>
        <w:drawing>
          <wp:inline distT="0" distB="0" distL="0" distR="0" wp14:anchorId="4656FB16" wp14:editId="3B100897">
            <wp:extent cx="2865368" cy="2720576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5368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34" w:rsidRDefault="00AC5F34" w:rsidP="00672204"/>
    <w:p w:rsidR="00D54392" w:rsidRDefault="00D54392">
      <w:pPr>
        <w:spacing w:after="160" w:line="259" w:lineRule="auto"/>
      </w:pPr>
      <w:r>
        <w:br w:type="page"/>
      </w:r>
    </w:p>
    <w:p w:rsidR="00672204" w:rsidRDefault="00672204" w:rsidP="00672204">
      <w:r>
        <w:lastRenderedPageBreak/>
        <w:t xml:space="preserve">Click </w:t>
      </w:r>
      <w:r w:rsidRPr="00256551">
        <w:rPr>
          <w:b/>
        </w:rPr>
        <w:t>Create Request</w:t>
      </w:r>
    </w:p>
    <w:p w:rsidR="00D54392" w:rsidRDefault="00D54392" w:rsidP="00672204"/>
    <w:p w:rsidR="00672204" w:rsidRDefault="00256551" w:rsidP="00672204">
      <w:r>
        <w:rPr>
          <w:noProof/>
        </w:rPr>
        <w:drawing>
          <wp:inline distT="0" distB="0" distL="0" distR="0" wp14:anchorId="749273B4" wp14:editId="2E82F636">
            <wp:extent cx="6492240" cy="171831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204" w:rsidRDefault="00672204" w:rsidP="00672204"/>
    <w:p w:rsidR="00672204" w:rsidRDefault="00672204" w:rsidP="00672204">
      <w:r w:rsidRPr="00256551">
        <w:rPr>
          <w:b/>
        </w:rPr>
        <w:t>Click the down arrow on Calendars to Correct</w:t>
      </w:r>
      <w:r>
        <w:t xml:space="preserve">, enter the </w:t>
      </w:r>
      <w:r w:rsidRPr="00256551">
        <w:rPr>
          <w:b/>
        </w:rPr>
        <w:t>Empl ID</w:t>
      </w:r>
      <w:r>
        <w:t xml:space="preserve">, </w:t>
      </w:r>
      <w:r w:rsidRPr="00256551">
        <w:rPr>
          <w:b/>
        </w:rPr>
        <w:t>Empl Record</w:t>
      </w:r>
      <w:r>
        <w:t xml:space="preserve"> (if other than 0), click </w:t>
      </w:r>
      <w:r w:rsidRPr="00256551">
        <w:rPr>
          <w:b/>
        </w:rPr>
        <w:t>Correction Details</w:t>
      </w:r>
      <w:r>
        <w:t xml:space="preserve"> (if Correction Details is not “live”, </w:t>
      </w:r>
      <w:r w:rsidR="00B56E70">
        <w:t xml:space="preserve">hit tab or </w:t>
      </w:r>
      <w:r>
        <w:t>click Advances and then close it up, that might do it</w:t>
      </w:r>
      <w:r w:rsidR="00D324A0">
        <w:t>)</w:t>
      </w:r>
      <w:r>
        <w:t>.</w:t>
      </w:r>
      <w:r w:rsidR="00D16D77">
        <w:t xml:space="preserve"> </w:t>
      </w:r>
      <w:r w:rsidR="00D16D77" w:rsidRPr="00D16D77">
        <w:rPr>
          <w:color w:val="FF0000"/>
        </w:rPr>
        <w:t>TO ADD MORE THAN ONE EMPLOYEE, CLICK +</w:t>
      </w:r>
      <w:r w:rsidR="00421A15">
        <w:rPr>
          <w:color w:val="FF0000"/>
        </w:rPr>
        <w:t xml:space="preserve"> (they should be in the same Pay</w:t>
      </w:r>
      <w:r w:rsidR="00FD5DEE">
        <w:rPr>
          <w:color w:val="FF0000"/>
        </w:rPr>
        <w:t xml:space="preserve"> G</w:t>
      </w:r>
      <w:r w:rsidR="00421A15">
        <w:rPr>
          <w:color w:val="FF0000"/>
        </w:rPr>
        <w:t>roup and same processing month).</w:t>
      </w:r>
    </w:p>
    <w:p w:rsidR="00672204" w:rsidRDefault="00672204" w:rsidP="00672204"/>
    <w:p w:rsidR="00672204" w:rsidRDefault="001E6D3F" w:rsidP="00672204">
      <w:r>
        <w:rPr>
          <w:noProof/>
        </w:rPr>
        <w:drawing>
          <wp:inline distT="0" distB="0" distL="0" distR="0" wp14:anchorId="43D566FD" wp14:editId="6A3DFD74">
            <wp:extent cx="6492240" cy="2455545"/>
            <wp:effectExtent l="0" t="0" r="381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5C" w:rsidRDefault="000B105C" w:rsidP="00672204"/>
    <w:p w:rsidR="00672204" w:rsidRPr="000B105C" w:rsidRDefault="00672204" w:rsidP="00672204">
      <w:pPr>
        <w:rPr>
          <w:b/>
        </w:rPr>
      </w:pPr>
      <w:r w:rsidRPr="000B105C">
        <w:rPr>
          <w:b/>
        </w:rPr>
        <w:t>Click on Adjust Absence Balances</w:t>
      </w:r>
    </w:p>
    <w:p w:rsidR="000B105C" w:rsidRDefault="000B105C" w:rsidP="00672204"/>
    <w:p w:rsidR="00672204" w:rsidRDefault="001E6D3F" w:rsidP="00672204">
      <w:r>
        <w:rPr>
          <w:noProof/>
        </w:rPr>
        <w:drawing>
          <wp:inline distT="0" distB="0" distL="0" distR="0" wp14:anchorId="4D5957F3" wp14:editId="68822F2F">
            <wp:extent cx="6492240" cy="1414145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204" w:rsidRDefault="00672204" w:rsidP="00672204"/>
    <w:p w:rsidR="00D54392" w:rsidRDefault="00D54392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672204" w:rsidRPr="000B105C" w:rsidRDefault="00672204" w:rsidP="00672204">
      <w:pPr>
        <w:rPr>
          <w:b/>
        </w:rPr>
      </w:pPr>
      <w:r w:rsidRPr="000B105C">
        <w:rPr>
          <w:b/>
        </w:rPr>
        <w:lastRenderedPageBreak/>
        <w:t>Click Search</w:t>
      </w:r>
    </w:p>
    <w:p w:rsidR="000B105C" w:rsidRDefault="000B105C" w:rsidP="00672204"/>
    <w:p w:rsidR="00672204" w:rsidRDefault="001E6D3F" w:rsidP="00672204">
      <w:r>
        <w:rPr>
          <w:noProof/>
        </w:rPr>
        <w:drawing>
          <wp:inline distT="0" distB="0" distL="0" distR="0" wp14:anchorId="184761A0" wp14:editId="0CDDCFD3">
            <wp:extent cx="3528060" cy="364245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2488" cy="371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204" w:rsidRDefault="00672204" w:rsidP="00672204"/>
    <w:p w:rsidR="00672204" w:rsidRDefault="00672204" w:rsidP="00672204">
      <w:pPr>
        <w:rPr>
          <w:b/>
        </w:rPr>
      </w:pPr>
      <w:r w:rsidRPr="000B105C">
        <w:rPr>
          <w:b/>
        </w:rPr>
        <w:t>Choose the correct accrual period</w:t>
      </w:r>
    </w:p>
    <w:p w:rsidR="000B105C" w:rsidRPr="000B105C" w:rsidRDefault="000B105C" w:rsidP="00672204">
      <w:pPr>
        <w:rPr>
          <w:b/>
        </w:rPr>
      </w:pPr>
    </w:p>
    <w:p w:rsidR="00672204" w:rsidRDefault="001E6D3F" w:rsidP="00672204">
      <w:r>
        <w:rPr>
          <w:noProof/>
        </w:rPr>
        <w:drawing>
          <wp:inline distT="0" distB="0" distL="0" distR="0" wp14:anchorId="52C2545C" wp14:editId="07853BE5">
            <wp:extent cx="5852667" cy="43818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667" cy="43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F" w:rsidRDefault="001E6D3F" w:rsidP="00672204"/>
    <w:p w:rsidR="00672204" w:rsidRDefault="000B105C" w:rsidP="00672204">
      <w:pPr>
        <w:rPr>
          <w:color w:val="FF0000"/>
        </w:rPr>
      </w:pPr>
      <w:r>
        <w:lastRenderedPageBreak/>
        <w:t>If this is correct, click OK</w:t>
      </w:r>
      <w:r w:rsidR="00A40DD1">
        <w:t xml:space="preserve">. </w:t>
      </w:r>
      <w:r w:rsidR="00A40DD1" w:rsidRPr="00A40DD1">
        <w:rPr>
          <w:color w:val="FF0000"/>
        </w:rPr>
        <w:t xml:space="preserve">IF THIS IS A RERUN OF THE SAME PERSON, </w:t>
      </w:r>
      <w:r w:rsidR="005654F5">
        <w:rPr>
          <w:color w:val="FF0000"/>
        </w:rPr>
        <w:t xml:space="preserve">ADD THE AMOUNT THAT IS NEW FOR A NEW TOTAL </w:t>
      </w:r>
      <w:r w:rsidR="00A40DD1" w:rsidRPr="00A40DD1">
        <w:rPr>
          <w:color w:val="FF0000"/>
        </w:rPr>
        <w:t>ADJUSTMENT. Click OK</w:t>
      </w:r>
    </w:p>
    <w:p w:rsidR="00D2018E" w:rsidRDefault="00D2018E" w:rsidP="00672204"/>
    <w:p w:rsidR="00672204" w:rsidRDefault="001E6D3F" w:rsidP="00672204">
      <w:r>
        <w:rPr>
          <w:noProof/>
        </w:rPr>
        <w:drawing>
          <wp:inline distT="0" distB="0" distL="0" distR="0">
            <wp:extent cx="6492240" cy="2165437"/>
            <wp:effectExtent l="0" t="0" r="3810" b="6350"/>
            <wp:docPr id="35" name="Picture 35" descr="C:\Users\tmarker\AppData\Local\Temp\SNAGHTML22a0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arker\AppData\Local\Temp\SNAGHTML22a039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16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04" w:rsidRDefault="00672204"/>
    <w:p w:rsidR="00BF6978" w:rsidRDefault="00BF6978">
      <w:r>
        <w:t xml:space="preserve">Click on </w:t>
      </w:r>
      <w:r w:rsidRPr="00D2018E">
        <w:rPr>
          <w:b/>
        </w:rPr>
        <w:t>Calendar ID</w:t>
      </w:r>
      <w:r>
        <w:t xml:space="preserve"> search and find the correct accrual period.</w:t>
      </w:r>
    </w:p>
    <w:p w:rsidR="00BF6978" w:rsidRDefault="00BF6978"/>
    <w:p w:rsidR="00BF6978" w:rsidRPr="00D2018E" w:rsidRDefault="00BF6978">
      <w:pPr>
        <w:rPr>
          <w:b/>
        </w:rPr>
      </w:pPr>
      <w:r>
        <w:t xml:space="preserve">The following screen shows. </w:t>
      </w:r>
      <w:r w:rsidRPr="00D2018E">
        <w:rPr>
          <w:b/>
        </w:rPr>
        <w:t>Click OK</w:t>
      </w:r>
      <w:r w:rsidR="00A40DD1" w:rsidRPr="00D2018E">
        <w:rPr>
          <w:b/>
        </w:rPr>
        <w:t>.</w:t>
      </w:r>
    </w:p>
    <w:p w:rsidR="00D54392" w:rsidRPr="00D2018E" w:rsidRDefault="00D54392">
      <w:pPr>
        <w:rPr>
          <w:b/>
        </w:rPr>
      </w:pPr>
    </w:p>
    <w:p w:rsidR="00705A75" w:rsidRDefault="00D2018E">
      <w:r>
        <w:rPr>
          <w:noProof/>
        </w:rPr>
        <w:drawing>
          <wp:inline distT="0" distB="0" distL="0" distR="0" wp14:anchorId="2454ADB5" wp14:editId="027F35B3">
            <wp:extent cx="6492240" cy="320421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78" w:rsidRDefault="00BF6978"/>
    <w:p w:rsidR="00D2018E" w:rsidRDefault="00D2018E">
      <w:pPr>
        <w:spacing w:after="160" w:line="259" w:lineRule="auto"/>
      </w:pPr>
      <w:r>
        <w:br w:type="page"/>
      </w:r>
    </w:p>
    <w:p w:rsidR="00EC2C8D" w:rsidRDefault="00D2018E">
      <w:r>
        <w:lastRenderedPageBreak/>
        <w:t xml:space="preserve">The screen below is the same as the </w:t>
      </w:r>
      <w:r w:rsidR="00253F12">
        <w:t>screen above</w:t>
      </w:r>
      <w:r>
        <w:t xml:space="preserve"> (toward the top)</w:t>
      </w:r>
      <w:r w:rsidR="00253F12">
        <w:t xml:space="preserve">, </w:t>
      </w:r>
      <w:r w:rsidR="00253F12" w:rsidRPr="00D2018E">
        <w:rPr>
          <w:b/>
        </w:rPr>
        <w:t>hit Apply</w:t>
      </w:r>
      <w:r w:rsidR="008400CA">
        <w:rPr>
          <w:b/>
        </w:rPr>
        <w:t xml:space="preserve"> and the OK</w:t>
      </w:r>
      <w:r w:rsidR="00253F12">
        <w:t>.</w:t>
      </w:r>
    </w:p>
    <w:p w:rsidR="00D2018E" w:rsidRDefault="00D2018E"/>
    <w:p w:rsidR="00D2018E" w:rsidRDefault="00023D95">
      <w:r>
        <w:rPr>
          <w:noProof/>
        </w:rPr>
        <w:drawing>
          <wp:inline distT="0" distB="0" distL="0" distR="0" wp14:anchorId="23816587" wp14:editId="034EB6C0">
            <wp:extent cx="6492240" cy="306832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F12" w:rsidRDefault="00253F12"/>
    <w:p w:rsidR="00BF6978" w:rsidRDefault="00BF6978">
      <w:pPr>
        <w:rPr>
          <w:b/>
        </w:rPr>
      </w:pPr>
      <w:r w:rsidRPr="007D3BAF">
        <w:rPr>
          <w:b/>
        </w:rPr>
        <w:t>You will see that the Request Entered check box is checked. Click Create Calendar Group.</w:t>
      </w:r>
    </w:p>
    <w:p w:rsidR="008400CA" w:rsidRPr="007D3BAF" w:rsidRDefault="008400CA">
      <w:pPr>
        <w:rPr>
          <w:b/>
        </w:rPr>
      </w:pPr>
    </w:p>
    <w:p w:rsidR="00BF6978" w:rsidRDefault="008400CA">
      <w:r>
        <w:rPr>
          <w:noProof/>
        </w:rPr>
        <w:drawing>
          <wp:inline distT="0" distB="0" distL="0" distR="0" wp14:anchorId="5DC50CC2" wp14:editId="032D24D1">
            <wp:extent cx="6492240" cy="174117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78" w:rsidRDefault="00BF6978"/>
    <w:p w:rsidR="00346A05" w:rsidRDefault="00346A05">
      <w:pPr>
        <w:rPr>
          <w:b/>
        </w:rPr>
      </w:pPr>
      <w:r w:rsidRPr="007D3BAF">
        <w:rPr>
          <w:b/>
        </w:rPr>
        <w:t>The Calendar Groups displays. Click Apply.</w:t>
      </w:r>
    </w:p>
    <w:p w:rsidR="007D3BAF" w:rsidRPr="007D3BAF" w:rsidRDefault="007D3BAF">
      <w:pPr>
        <w:rPr>
          <w:b/>
        </w:rPr>
      </w:pPr>
    </w:p>
    <w:p w:rsidR="00BF6978" w:rsidRDefault="008400CA">
      <w:r>
        <w:rPr>
          <w:noProof/>
        </w:rPr>
        <w:drawing>
          <wp:inline distT="0" distB="0" distL="0" distR="0" wp14:anchorId="6D419483" wp14:editId="12BA613E">
            <wp:extent cx="6256020" cy="294872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0513" cy="29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05" w:rsidRDefault="00346A05"/>
    <w:p w:rsidR="00346A05" w:rsidRPr="007D3BAF" w:rsidRDefault="00346A05">
      <w:pPr>
        <w:rPr>
          <w:b/>
        </w:rPr>
      </w:pPr>
      <w:r w:rsidRPr="007D3BAF">
        <w:rPr>
          <w:b/>
        </w:rPr>
        <w:t>A Warning Message appears. Click OK.</w:t>
      </w:r>
    </w:p>
    <w:p w:rsidR="00346A05" w:rsidRDefault="00346A05"/>
    <w:p w:rsidR="007E5576" w:rsidRDefault="008400CA">
      <w:r>
        <w:rPr>
          <w:noProof/>
        </w:rPr>
        <w:drawing>
          <wp:inline distT="0" distB="0" distL="0" distR="0" wp14:anchorId="1FDF3E50" wp14:editId="7CFD3FFB">
            <wp:extent cx="6492240" cy="1176020"/>
            <wp:effectExtent l="0" t="0" r="381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76" w:rsidRDefault="007E5576"/>
    <w:p w:rsidR="00346A05" w:rsidRDefault="00346A05" w:rsidP="00346A05">
      <w:r>
        <w:t>The Calendar Group page displays.</w:t>
      </w:r>
    </w:p>
    <w:p w:rsidR="00346A05" w:rsidRDefault="00346A05" w:rsidP="00346A05">
      <w:r>
        <w:t>Notice the Process Retro Triggers is now checked.</w:t>
      </w:r>
    </w:p>
    <w:p w:rsidR="00346A05" w:rsidRDefault="00346A05" w:rsidP="00346A05">
      <w:r>
        <w:t xml:space="preserve">Select the </w:t>
      </w:r>
      <w:r w:rsidRPr="00170F34">
        <w:rPr>
          <w:b/>
        </w:rPr>
        <w:t>OK</w:t>
      </w:r>
      <w:r>
        <w:t xml:space="preserve"> button.</w:t>
      </w:r>
    </w:p>
    <w:p w:rsidR="00346A05" w:rsidRDefault="00346A05"/>
    <w:p w:rsidR="00346A05" w:rsidRDefault="00170F34">
      <w:r>
        <w:rPr>
          <w:noProof/>
        </w:rPr>
        <w:drawing>
          <wp:inline distT="0" distB="0" distL="0" distR="0" wp14:anchorId="5643DB29" wp14:editId="705EA606">
            <wp:extent cx="6202680" cy="2964837"/>
            <wp:effectExtent l="0" t="0" r="762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5958" cy="296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05" w:rsidRDefault="00346A05"/>
    <w:p w:rsidR="00346A05" w:rsidRDefault="00346A05" w:rsidP="00346A05">
      <w:r>
        <w:t>The Off Cycle On Demand page displays.</w:t>
      </w:r>
    </w:p>
    <w:p w:rsidR="00346A05" w:rsidRDefault="00346A05" w:rsidP="00346A05">
      <w:r>
        <w:t>Notice the Calendar Group Created box is now checked.</w:t>
      </w:r>
    </w:p>
    <w:p w:rsidR="00346A05" w:rsidRDefault="00346A05" w:rsidP="00346A05">
      <w:r>
        <w:t>Select the Calculate button.</w:t>
      </w:r>
    </w:p>
    <w:p w:rsidR="00346A05" w:rsidRDefault="00346A05"/>
    <w:p w:rsidR="00346A05" w:rsidRDefault="00170F34">
      <w:r>
        <w:rPr>
          <w:noProof/>
        </w:rPr>
        <w:drawing>
          <wp:inline distT="0" distB="0" distL="0" distR="0" wp14:anchorId="49EA72FD" wp14:editId="5317687A">
            <wp:extent cx="5928360" cy="2794285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6408" cy="279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05" w:rsidRDefault="00346A05"/>
    <w:p w:rsidR="00FC3C07" w:rsidRDefault="00FC3C07" w:rsidP="00FC3C07">
      <w:r>
        <w:t>The Payee Status page displays.</w:t>
      </w:r>
    </w:p>
    <w:p w:rsidR="00FC3C07" w:rsidRDefault="00FC3C07" w:rsidP="00FC3C07">
      <w:r>
        <w:t>Resolve any messages with Warnings or Errors.</w:t>
      </w:r>
    </w:p>
    <w:p w:rsidR="00FC3C07" w:rsidRDefault="00FC3C07" w:rsidP="00FC3C07">
      <w:r>
        <w:t>Once you have corrected the warnings and/or errors you will have to Calculate again.</w:t>
      </w:r>
    </w:p>
    <w:p w:rsidR="00FC3C07" w:rsidRDefault="00FC3C07" w:rsidP="00FC3C07">
      <w:r>
        <w:t xml:space="preserve">Select the Messages link. There should be 0 messages. </w:t>
      </w:r>
      <w:r w:rsidRPr="00FC3C07">
        <w:rPr>
          <w:color w:val="FF0000"/>
        </w:rPr>
        <w:t>There may be a messages that the next TAK</w:t>
      </w:r>
      <w:r>
        <w:rPr>
          <w:color w:val="FF0000"/>
        </w:rPr>
        <w:t>E</w:t>
      </w:r>
      <w:r w:rsidRPr="00FC3C07">
        <w:rPr>
          <w:color w:val="FF0000"/>
        </w:rPr>
        <w:t xml:space="preserve"> is suspended until this process is cancelled or finalized.</w:t>
      </w:r>
    </w:p>
    <w:p w:rsidR="00FC3C07" w:rsidRDefault="00FC3C07" w:rsidP="00FC3C07">
      <w:r>
        <w:t>Select the Apply button and then the OK button again.</w:t>
      </w:r>
    </w:p>
    <w:p w:rsidR="00FC3C07" w:rsidRDefault="00FC3C07" w:rsidP="00FC3C07"/>
    <w:p w:rsidR="00FC3C07" w:rsidRDefault="00170F34" w:rsidP="00FC3C07">
      <w:r>
        <w:rPr>
          <w:noProof/>
        </w:rPr>
        <w:drawing>
          <wp:inline distT="0" distB="0" distL="0" distR="0">
            <wp:extent cx="6492240" cy="3663717"/>
            <wp:effectExtent l="0" t="0" r="3810" b="0"/>
            <wp:docPr id="46" name="Picture 46" descr="C:\Users\tmarker\AppData\Local\Temp\SNAGHTML24aa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marker\AppData\Local\Temp\SNAGHTML24aa29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66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C07" w:rsidRDefault="00FC3C07" w:rsidP="00FC3C07"/>
    <w:p w:rsidR="00FC3C07" w:rsidRDefault="00FC3C07" w:rsidP="00FC3C07">
      <w:r>
        <w:t>That returns to Off Cycle On Demand home screen.</w:t>
      </w:r>
    </w:p>
    <w:p w:rsidR="00FC3C07" w:rsidRDefault="00FC3C07" w:rsidP="00FC3C07">
      <w:r>
        <w:t>Notice the Processing Status = Calculation Successful.</w:t>
      </w:r>
    </w:p>
    <w:p w:rsidR="00FC3C07" w:rsidRDefault="00FC3C07" w:rsidP="00FC3C07"/>
    <w:p w:rsidR="00FC3C07" w:rsidRDefault="00170F34" w:rsidP="00FC3C07">
      <w:r>
        <w:rPr>
          <w:noProof/>
        </w:rPr>
        <w:drawing>
          <wp:inline distT="0" distB="0" distL="0" distR="0" wp14:anchorId="4F9C35A0" wp14:editId="334059F5">
            <wp:extent cx="6492240" cy="2875915"/>
            <wp:effectExtent l="0" t="0" r="381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A2" w:rsidRDefault="00AF65A2" w:rsidP="00FC3C07"/>
    <w:p w:rsidR="005A6E6A" w:rsidRDefault="005A6E6A">
      <w:pPr>
        <w:spacing w:after="160" w:line="259" w:lineRule="auto"/>
      </w:pPr>
      <w:r>
        <w:br w:type="page"/>
      </w:r>
    </w:p>
    <w:p w:rsidR="00170F34" w:rsidRDefault="00170F34" w:rsidP="00FC3C07">
      <w:r>
        <w:lastRenderedPageBreak/>
        <w:t>Before finalizing,</w:t>
      </w:r>
    </w:p>
    <w:p w:rsidR="00E912C3" w:rsidRDefault="00E912C3" w:rsidP="00E912C3">
      <w:r w:rsidRPr="00843E43">
        <w:rPr>
          <w:b/>
        </w:rPr>
        <w:t>Validate the absence Balance in Results by Calendar Group Page for Off Cycle Calendar Group.</w:t>
      </w:r>
      <w:r w:rsidR="00C93411">
        <w:t xml:space="preserve"> Choose the Calendar Group ID used, Search.</w:t>
      </w:r>
    </w:p>
    <w:p w:rsidR="00E912C3" w:rsidRDefault="00E912C3" w:rsidP="00FC3C07"/>
    <w:p w:rsidR="00843E43" w:rsidRDefault="00843E43" w:rsidP="00FC3C07">
      <w:r w:rsidRPr="00843E43">
        <w:rPr>
          <w:noProof/>
        </w:rPr>
        <w:drawing>
          <wp:inline distT="0" distB="0" distL="0" distR="0" wp14:anchorId="3410596C" wp14:editId="2B64D041">
            <wp:extent cx="2149026" cy="396274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9026" cy="3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6A" w:rsidRDefault="005A6E6A" w:rsidP="00FC3C07"/>
    <w:p w:rsidR="00AF65A2" w:rsidRDefault="005A6E6A" w:rsidP="00FC3C07">
      <w:r>
        <w:rPr>
          <w:noProof/>
        </w:rPr>
        <w:drawing>
          <wp:inline distT="0" distB="0" distL="0" distR="0" wp14:anchorId="658FEB43" wp14:editId="2FF6BCA1">
            <wp:extent cx="3627434" cy="339119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7434" cy="339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A2" w:rsidRDefault="00AF65A2" w:rsidP="00FC3C07">
      <w:pPr>
        <w:rPr>
          <w:noProof/>
        </w:rPr>
      </w:pPr>
    </w:p>
    <w:p w:rsidR="005A6E6A" w:rsidRPr="005A6E6A" w:rsidRDefault="005A6E6A" w:rsidP="00FC3C07">
      <w:pPr>
        <w:rPr>
          <w:b/>
          <w:noProof/>
        </w:rPr>
      </w:pPr>
      <w:r w:rsidRPr="005A6E6A">
        <w:rPr>
          <w:b/>
          <w:noProof/>
        </w:rPr>
        <w:t>Select the Positive Input – Payroll link</w:t>
      </w:r>
    </w:p>
    <w:p w:rsidR="005A6E6A" w:rsidRPr="005A6E6A" w:rsidRDefault="005A6E6A" w:rsidP="00FC3C07">
      <w:pPr>
        <w:rPr>
          <w:b/>
          <w:noProof/>
        </w:rPr>
      </w:pPr>
    </w:p>
    <w:p w:rsidR="005A6E6A" w:rsidRDefault="005A6E6A" w:rsidP="00FC3C07">
      <w:pPr>
        <w:rPr>
          <w:noProof/>
        </w:rPr>
      </w:pPr>
      <w:r>
        <w:rPr>
          <w:noProof/>
        </w:rPr>
        <w:drawing>
          <wp:inline distT="0" distB="0" distL="0" distR="0" wp14:anchorId="15F97652" wp14:editId="4909915E">
            <wp:extent cx="6492240" cy="3545205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6A" w:rsidRPr="005A6E6A" w:rsidRDefault="005A6E6A" w:rsidP="00FC3C07">
      <w:pPr>
        <w:rPr>
          <w:noProof/>
        </w:rPr>
      </w:pPr>
    </w:p>
    <w:p w:rsidR="005A6E6A" w:rsidRDefault="005A6E6A">
      <w:pPr>
        <w:spacing w:after="160" w:line="259" w:lineRule="auto"/>
        <w:rPr>
          <w:b/>
          <w:noProof/>
        </w:rPr>
      </w:pPr>
      <w:r>
        <w:rPr>
          <w:b/>
          <w:noProof/>
        </w:rPr>
        <w:br w:type="page"/>
      </w:r>
    </w:p>
    <w:p w:rsidR="00C93411" w:rsidRDefault="00C93411" w:rsidP="00FC3C07">
      <w:pPr>
        <w:rPr>
          <w:noProof/>
        </w:rPr>
      </w:pPr>
      <w:r w:rsidRPr="00C93411">
        <w:rPr>
          <w:b/>
          <w:noProof/>
        </w:rPr>
        <w:lastRenderedPageBreak/>
        <w:t xml:space="preserve">Positive Input </w:t>
      </w:r>
      <w:r w:rsidR="00843E43">
        <w:rPr>
          <w:b/>
          <w:noProof/>
        </w:rPr>
        <w:t xml:space="preserve">Link </w:t>
      </w:r>
      <w:r w:rsidRPr="00C93411">
        <w:rPr>
          <w:b/>
          <w:noProof/>
        </w:rPr>
        <w:t>– Absence tab:</w:t>
      </w:r>
      <w:r>
        <w:rPr>
          <w:noProof/>
        </w:rPr>
        <w:t xml:space="preserve"> Go to page 3 (in this example, you can see the 4</w:t>
      </w:r>
      <w:r w:rsidR="005A6E6A">
        <w:rPr>
          <w:noProof/>
        </w:rPr>
        <w:t>3.28</w:t>
      </w:r>
      <w:r>
        <w:rPr>
          <w:noProof/>
        </w:rPr>
        <w:t xml:space="preserve"> hours of </w:t>
      </w:r>
      <w:r w:rsidR="005A6E6A">
        <w:rPr>
          <w:noProof/>
        </w:rPr>
        <w:t>SBCTC SLV</w:t>
      </w:r>
      <w:r>
        <w:rPr>
          <w:noProof/>
        </w:rPr>
        <w:t xml:space="preserve"> balance adjustment.</w:t>
      </w:r>
    </w:p>
    <w:p w:rsidR="00C93411" w:rsidRDefault="00C93411" w:rsidP="00FC3C07">
      <w:pPr>
        <w:rPr>
          <w:noProof/>
        </w:rPr>
      </w:pPr>
    </w:p>
    <w:p w:rsidR="00C93411" w:rsidRDefault="005A6E6A" w:rsidP="00FC3C07">
      <w:r>
        <w:rPr>
          <w:noProof/>
        </w:rPr>
        <w:drawing>
          <wp:inline distT="0" distB="0" distL="0" distR="0">
            <wp:extent cx="6492240" cy="3020360"/>
            <wp:effectExtent l="0" t="0" r="3810" b="8890"/>
            <wp:docPr id="50" name="Picture 50" descr="C:\Users\tmarker\AppData\Local\Temp\SNAGHTML2564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marker\AppData\Local\Temp\SNAGHTML256430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0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A2" w:rsidRDefault="00AF65A2" w:rsidP="00FC3C07"/>
    <w:p w:rsidR="00843E43" w:rsidRPr="005A6E6A" w:rsidRDefault="00843E43" w:rsidP="00FC3C07">
      <w:pPr>
        <w:rPr>
          <w:b/>
        </w:rPr>
      </w:pPr>
      <w:r w:rsidRPr="005A6E6A">
        <w:rPr>
          <w:b/>
        </w:rPr>
        <w:t>Return to Off Cycle On Demand page</w:t>
      </w:r>
    </w:p>
    <w:p w:rsidR="00843E43" w:rsidRDefault="00843E43" w:rsidP="00FC3C07"/>
    <w:p w:rsidR="00843E43" w:rsidRDefault="00843E43" w:rsidP="00FC3C07">
      <w:r w:rsidRPr="00253F12">
        <w:rPr>
          <w:noProof/>
        </w:rPr>
        <w:drawing>
          <wp:inline distT="0" distB="0" distL="0" distR="0" wp14:anchorId="0B9F7B40" wp14:editId="00480C9D">
            <wp:extent cx="2156647" cy="396274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56647" cy="3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E43" w:rsidRDefault="00843E43" w:rsidP="00FC3C07"/>
    <w:p w:rsidR="00843E43" w:rsidRDefault="00843E43" w:rsidP="00FC3C07">
      <w:r>
        <w:t>Put in the Off Cycle Group</w:t>
      </w:r>
      <w:r w:rsidR="005A6E6A">
        <w:t xml:space="preserve"> (in this case TM-Burns), </w:t>
      </w:r>
      <w:r w:rsidR="005A6E6A" w:rsidRPr="005A6E6A">
        <w:rPr>
          <w:b/>
        </w:rPr>
        <w:t>Se</w:t>
      </w:r>
      <w:r w:rsidR="005A6E6A">
        <w:rPr>
          <w:b/>
        </w:rPr>
        <w:t>a</w:t>
      </w:r>
      <w:r w:rsidR="005A6E6A" w:rsidRPr="005A6E6A">
        <w:rPr>
          <w:b/>
        </w:rPr>
        <w:t>rch</w:t>
      </w:r>
      <w:r w:rsidR="005A6E6A">
        <w:t>.</w:t>
      </w:r>
    </w:p>
    <w:p w:rsidR="00843E43" w:rsidRDefault="00843E43" w:rsidP="00FC3C07"/>
    <w:p w:rsidR="009414BB" w:rsidRDefault="009414BB" w:rsidP="00FC3C07">
      <w:r>
        <w:rPr>
          <w:noProof/>
        </w:rPr>
        <w:drawing>
          <wp:inline distT="0" distB="0" distL="0" distR="0" wp14:anchorId="1625DF0C" wp14:editId="50737FDF">
            <wp:extent cx="4458086" cy="379508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37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4BB" w:rsidRDefault="009414BB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AF65A2" w:rsidRPr="00A44777" w:rsidRDefault="00E912C3" w:rsidP="00FC3C07">
      <w:pPr>
        <w:rPr>
          <w:b/>
        </w:rPr>
      </w:pPr>
      <w:r w:rsidRPr="00A44777">
        <w:rPr>
          <w:b/>
        </w:rPr>
        <w:lastRenderedPageBreak/>
        <w:t>Click the Finalize button.</w:t>
      </w:r>
    </w:p>
    <w:p w:rsidR="00E912C3" w:rsidRDefault="00E912C3" w:rsidP="00FC3C07"/>
    <w:p w:rsidR="00E912C3" w:rsidRDefault="009414BB" w:rsidP="00FC3C07">
      <w:r>
        <w:rPr>
          <w:noProof/>
        </w:rPr>
        <w:drawing>
          <wp:inline distT="0" distB="0" distL="0" distR="0" wp14:anchorId="336C25C5" wp14:editId="14175D0B">
            <wp:extent cx="6492240" cy="3155315"/>
            <wp:effectExtent l="0" t="0" r="381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C3" w:rsidRDefault="00E912C3" w:rsidP="00FC3C07"/>
    <w:p w:rsidR="00E912C3" w:rsidRPr="00A44777" w:rsidRDefault="00E912C3" w:rsidP="00FC3C07">
      <w:pPr>
        <w:rPr>
          <w:b/>
        </w:rPr>
      </w:pPr>
      <w:r w:rsidRPr="00A44777">
        <w:rPr>
          <w:b/>
        </w:rPr>
        <w:t>You should get this</w:t>
      </w:r>
      <w:r w:rsidR="008858F4" w:rsidRPr="00A44777">
        <w:rPr>
          <w:b/>
        </w:rPr>
        <w:t>.</w:t>
      </w:r>
      <w:r w:rsidR="009414BB">
        <w:rPr>
          <w:b/>
        </w:rPr>
        <w:t xml:space="preserve"> Click OK.</w:t>
      </w:r>
    </w:p>
    <w:p w:rsidR="00E912C3" w:rsidRDefault="00E912C3" w:rsidP="00FC3C07"/>
    <w:p w:rsidR="00E912C3" w:rsidRDefault="009414BB" w:rsidP="00FC3C07">
      <w:r>
        <w:rPr>
          <w:noProof/>
        </w:rPr>
        <w:drawing>
          <wp:inline distT="0" distB="0" distL="0" distR="0" wp14:anchorId="4FD89FD2" wp14:editId="2E0A2CFA">
            <wp:extent cx="3718882" cy="1211685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121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C3" w:rsidRDefault="00E912C3" w:rsidP="00FC3C07"/>
    <w:p w:rsidR="00E912C3" w:rsidRPr="00A44777" w:rsidRDefault="00EC6416" w:rsidP="00FC3C07">
      <w:pPr>
        <w:rPr>
          <w:b/>
        </w:rPr>
      </w:pPr>
      <w:r w:rsidRPr="00A44777">
        <w:rPr>
          <w:b/>
        </w:rPr>
        <w:t>It should show Finalized.</w:t>
      </w:r>
      <w:r w:rsidR="00453719" w:rsidRPr="00A44777">
        <w:rPr>
          <w:b/>
        </w:rPr>
        <w:t xml:space="preserve"> If</w:t>
      </w:r>
      <w:r w:rsidR="000E4A6F" w:rsidRPr="00A44777">
        <w:rPr>
          <w:b/>
        </w:rPr>
        <w:t xml:space="preserve"> not finalized, click the Calculate button again and that should do it.</w:t>
      </w:r>
    </w:p>
    <w:p w:rsidR="00EC6416" w:rsidRDefault="00EC6416" w:rsidP="00FC3C07"/>
    <w:p w:rsidR="00EC6416" w:rsidRDefault="009414BB" w:rsidP="00FC3C07">
      <w:r>
        <w:rPr>
          <w:noProof/>
        </w:rPr>
        <w:drawing>
          <wp:inline distT="0" distB="0" distL="0" distR="0" wp14:anchorId="1F9DF94D" wp14:editId="277583C6">
            <wp:extent cx="6492240" cy="3121660"/>
            <wp:effectExtent l="0" t="0" r="381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4BB" w:rsidRDefault="009414BB" w:rsidP="00FC3C07"/>
    <w:p w:rsidR="00502753" w:rsidRDefault="00502753" w:rsidP="00FC3C07">
      <w:r>
        <w:t>Wasn’t that fun</w:t>
      </w:r>
      <w:r w:rsidR="00D54392">
        <w:t xml:space="preserve">! </w:t>
      </w:r>
      <w:r w:rsidR="00D5439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502753" w:rsidSect="00D54392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1DA4" w:rsidRDefault="00EF1DA4" w:rsidP="00672204">
      <w:r>
        <w:separator/>
      </w:r>
    </w:p>
  </w:endnote>
  <w:endnote w:type="continuationSeparator" w:id="0">
    <w:p w:rsidR="00EF1DA4" w:rsidRDefault="00EF1DA4" w:rsidP="0067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1DA4" w:rsidRDefault="00EF1DA4" w:rsidP="00672204">
      <w:r>
        <w:separator/>
      </w:r>
    </w:p>
  </w:footnote>
  <w:footnote w:type="continuationSeparator" w:id="0">
    <w:p w:rsidR="00EF1DA4" w:rsidRDefault="00EF1DA4" w:rsidP="00672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E01B4"/>
    <w:multiLevelType w:val="hybridMultilevel"/>
    <w:tmpl w:val="7E4EF5CE"/>
    <w:lvl w:ilvl="0" w:tplc="95928846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62F8A"/>
    <w:multiLevelType w:val="hybridMultilevel"/>
    <w:tmpl w:val="A740D644"/>
    <w:lvl w:ilvl="0" w:tplc="168A0EEE">
      <w:start w:val="1"/>
      <w:numFmt w:val="upperRoman"/>
      <w:lvlText w:val="%1."/>
      <w:lvlJc w:val="left"/>
      <w:pPr>
        <w:ind w:left="1800" w:hanging="360"/>
      </w:pPr>
      <w:rPr>
        <w:rFonts w:hint="default"/>
      </w:rPr>
    </w:lvl>
    <w:lvl w:ilvl="1" w:tplc="ADE4AA42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8270F"/>
    <w:multiLevelType w:val="multilevel"/>
    <w:tmpl w:val="3F921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1DF0DF9"/>
    <w:multiLevelType w:val="multilevel"/>
    <w:tmpl w:val="6C268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C043FC9"/>
    <w:multiLevelType w:val="hybridMultilevel"/>
    <w:tmpl w:val="EBC0B5C8"/>
    <w:lvl w:ilvl="0" w:tplc="23A6133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6E82F4D"/>
    <w:multiLevelType w:val="hybridMultilevel"/>
    <w:tmpl w:val="6C38F7E4"/>
    <w:lvl w:ilvl="0" w:tplc="90DE20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5A3F6A"/>
    <w:multiLevelType w:val="hybridMultilevel"/>
    <w:tmpl w:val="50F63CBA"/>
    <w:lvl w:ilvl="0" w:tplc="06380D52">
      <w:start w:val="1"/>
      <w:numFmt w:val="lowerLetter"/>
      <w:lvlText w:val="%1."/>
      <w:lvlJc w:val="left"/>
      <w:pPr>
        <w:ind w:left="720" w:hanging="360"/>
      </w:pPr>
    </w:lvl>
    <w:lvl w:ilvl="1" w:tplc="2F66D8D2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F3F83"/>
    <w:multiLevelType w:val="hybridMultilevel"/>
    <w:tmpl w:val="623274FC"/>
    <w:lvl w:ilvl="0" w:tplc="6024E18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B2A43C1"/>
    <w:multiLevelType w:val="hybridMultilevel"/>
    <w:tmpl w:val="2C8A352C"/>
    <w:lvl w:ilvl="0" w:tplc="51467522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60915C26"/>
    <w:multiLevelType w:val="hybridMultilevel"/>
    <w:tmpl w:val="93EA0324"/>
    <w:lvl w:ilvl="0" w:tplc="C4D23F40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8"/>
  </w:num>
  <w:num w:numId="10">
    <w:abstractNumId w:val="8"/>
  </w:num>
  <w:num w:numId="11">
    <w:abstractNumId w:val="8"/>
  </w:num>
  <w:num w:numId="12">
    <w:abstractNumId w:val="4"/>
  </w:num>
  <w:num w:numId="13">
    <w:abstractNumId w:val="1"/>
  </w:num>
  <w:num w:numId="14">
    <w:abstractNumId w:val="8"/>
  </w:num>
  <w:num w:numId="15">
    <w:abstractNumId w:val="8"/>
  </w:num>
  <w:num w:numId="16">
    <w:abstractNumId w:val="8"/>
  </w:num>
  <w:num w:numId="17">
    <w:abstractNumId w:val="9"/>
  </w:num>
  <w:num w:numId="18">
    <w:abstractNumId w:val="4"/>
  </w:num>
  <w:num w:numId="19">
    <w:abstractNumId w:val="1"/>
  </w:num>
  <w:num w:numId="20">
    <w:abstractNumId w:val="9"/>
  </w:num>
  <w:num w:numId="21">
    <w:abstractNumId w:val="4"/>
  </w:num>
  <w:num w:numId="22">
    <w:abstractNumId w:val="4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204"/>
    <w:rsid w:val="00023D95"/>
    <w:rsid w:val="00026CF1"/>
    <w:rsid w:val="0008082B"/>
    <w:rsid w:val="00093DDE"/>
    <w:rsid w:val="000B105C"/>
    <w:rsid w:val="000E4A6F"/>
    <w:rsid w:val="00100E47"/>
    <w:rsid w:val="00142AC8"/>
    <w:rsid w:val="00170F34"/>
    <w:rsid w:val="001754BA"/>
    <w:rsid w:val="001E03D1"/>
    <w:rsid w:val="001E4FFA"/>
    <w:rsid w:val="001E6D3F"/>
    <w:rsid w:val="001F0D74"/>
    <w:rsid w:val="00223A90"/>
    <w:rsid w:val="002435A1"/>
    <w:rsid w:val="002478CC"/>
    <w:rsid w:val="00252ACF"/>
    <w:rsid w:val="00253F12"/>
    <w:rsid w:val="00256551"/>
    <w:rsid w:val="002662A9"/>
    <w:rsid w:val="00305450"/>
    <w:rsid w:val="0031782C"/>
    <w:rsid w:val="00324DB0"/>
    <w:rsid w:val="00346A05"/>
    <w:rsid w:val="0035054D"/>
    <w:rsid w:val="0039046B"/>
    <w:rsid w:val="003B4FCD"/>
    <w:rsid w:val="003D1B55"/>
    <w:rsid w:val="003D684B"/>
    <w:rsid w:val="003F2C25"/>
    <w:rsid w:val="00420FB4"/>
    <w:rsid w:val="00421A15"/>
    <w:rsid w:val="00453719"/>
    <w:rsid w:val="00464BBC"/>
    <w:rsid w:val="0049722B"/>
    <w:rsid w:val="004B160C"/>
    <w:rsid w:val="004E4D9D"/>
    <w:rsid w:val="00502753"/>
    <w:rsid w:val="00503135"/>
    <w:rsid w:val="0050578E"/>
    <w:rsid w:val="00513779"/>
    <w:rsid w:val="0055678E"/>
    <w:rsid w:val="00557E37"/>
    <w:rsid w:val="00563F36"/>
    <w:rsid w:val="005654F5"/>
    <w:rsid w:val="005A6E6A"/>
    <w:rsid w:val="005C1212"/>
    <w:rsid w:val="006314AC"/>
    <w:rsid w:val="006652B1"/>
    <w:rsid w:val="00672204"/>
    <w:rsid w:val="006A09D5"/>
    <w:rsid w:val="006C1B60"/>
    <w:rsid w:val="00705A75"/>
    <w:rsid w:val="00751FDC"/>
    <w:rsid w:val="007D3BAF"/>
    <w:rsid w:val="007E5576"/>
    <w:rsid w:val="008400CA"/>
    <w:rsid w:val="00843E43"/>
    <w:rsid w:val="00862A9A"/>
    <w:rsid w:val="008858F4"/>
    <w:rsid w:val="00916A0F"/>
    <w:rsid w:val="00931F82"/>
    <w:rsid w:val="009414BB"/>
    <w:rsid w:val="00A3337D"/>
    <w:rsid w:val="00A40DD1"/>
    <w:rsid w:val="00A44777"/>
    <w:rsid w:val="00A628D0"/>
    <w:rsid w:val="00A63F14"/>
    <w:rsid w:val="00AC5F34"/>
    <w:rsid w:val="00AD1273"/>
    <w:rsid w:val="00AF42BA"/>
    <w:rsid w:val="00AF65A2"/>
    <w:rsid w:val="00AF6CE7"/>
    <w:rsid w:val="00B35BF6"/>
    <w:rsid w:val="00B5033D"/>
    <w:rsid w:val="00B56E70"/>
    <w:rsid w:val="00BC3AEC"/>
    <w:rsid w:val="00BD153B"/>
    <w:rsid w:val="00BD1EDE"/>
    <w:rsid w:val="00BF6978"/>
    <w:rsid w:val="00C02DC0"/>
    <w:rsid w:val="00C24FAF"/>
    <w:rsid w:val="00C93411"/>
    <w:rsid w:val="00CC5283"/>
    <w:rsid w:val="00CF427A"/>
    <w:rsid w:val="00D16D77"/>
    <w:rsid w:val="00D2018E"/>
    <w:rsid w:val="00D324A0"/>
    <w:rsid w:val="00D54392"/>
    <w:rsid w:val="00D720EE"/>
    <w:rsid w:val="00DF4E65"/>
    <w:rsid w:val="00E02497"/>
    <w:rsid w:val="00E07B58"/>
    <w:rsid w:val="00E14050"/>
    <w:rsid w:val="00E51584"/>
    <w:rsid w:val="00E5489B"/>
    <w:rsid w:val="00E85B67"/>
    <w:rsid w:val="00E912C3"/>
    <w:rsid w:val="00E91BD4"/>
    <w:rsid w:val="00EC2C8D"/>
    <w:rsid w:val="00EC6416"/>
    <w:rsid w:val="00ED3ACB"/>
    <w:rsid w:val="00ED3FAD"/>
    <w:rsid w:val="00EF1DA4"/>
    <w:rsid w:val="00F12FB1"/>
    <w:rsid w:val="00F2233E"/>
    <w:rsid w:val="00F33F01"/>
    <w:rsid w:val="00F4669E"/>
    <w:rsid w:val="00F533C4"/>
    <w:rsid w:val="00F72F5A"/>
    <w:rsid w:val="00F74E1E"/>
    <w:rsid w:val="00FA6634"/>
    <w:rsid w:val="00FA6DCF"/>
    <w:rsid w:val="00FA758E"/>
    <w:rsid w:val="00FB389D"/>
    <w:rsid w:val="00FB39D5"/>
    <w:rsid w:val="00FC3C07"/>
    <w:rsid w:val="00FD5DEE"/>
    <w:rsid w:val="00FE1B09"/>
    <w:rsid w:val="00FE7108"/>
    <w:rsid w:val="00FF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A4086"/>
  <w15:chartTrackingRefBased/>
  <w15:docId w15:val="{68796683-F588-438D-8880-C5A081418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0E47"/>
    <w:pPr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autoRedefine/>
    <w:qFormat/>
    <w:rsid w:val="00E91BD4"/>
    <w:pPr>
      <w:keepNext/>
      <w:tabs>
        <w:tab w:val="left" w:pos="1080"/>
      </w:tabs>
      <w:spacing w:after="120"/>
      <w:ind w:left="1080" w:hanging="1080"/>
      <w:outlineLvl w:val="0"/>
    </w:pPr>
    <w:rPr>
      <w:rFonts w:cstheme="minorBidi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252ACF"/>
    <w:pPr>
      <w:tabs>
        <w:tab w:val="left" w:pos="360"/>
      </w:tabs>
      <w:spacing w:before="120" w:after="120"/>
      <w:ind w:left="360" w:hanging="360"/>
      <w:outlineLvl w:val="1"/>
    </w:pPr>
    <w:rPr>
      <w:rFonts w:eastAsia="MS Mincho"/>
      <w:b/>
    </w:rPr>
  </w:style>
  <w:style w:type="paragraph" w:styleId="Heading3">
    <w:name w:val="heading 3"/>
    <w:basedOn w:val="Normal"/>
    <w:next w:val="Normal"/>
    <w:link w:val="Heading3Char"/>
    <w:qFormat/>
    <w:rsid w:val="00252ACF"/>
    <w:pPr>
      <w:tabs>
        <w:tab w:val="left" w:pos="720"/>
      </w:tabs>
      <w:spacing w:after="120"/>
      <w:ind w:left="720" w:hanging="36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252ACF"/>
    <w:pPr>
      <w:tabs>
        <w:tab w:val="left" w:pos="1080"/>
      </w:tabs>
      <w:spacing w:after="120"/>
      <w:ind w:left="1080" w:hanging="360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252ACF"/>
    <w:pPr>
      <w:tabs>
        <w:tab w:val="left" w:pos="1440"/>
      </w:tabs>
      <w:ind w:left="1440" w:hanging="360"/>
      <w:outlineLvl w:val="4"/>
    </w:pPr>
  </w:style>
  <w:style w:type="paragraph" w:styleId="Heading6">
    <w:name w:val="heading 6"/>
    <w:basedOn w:val="Heading5"/>
    <w:next w:val="Normal"/>
    <w:link w:val="Heading6Char"/>
    <w:unhideWhenUsed/>
    <w:qFormat/>
    <w:rsid w:val="00305450"/>
    <w:pPr>
      <w:tabs>
        <w:tab w:val="clear" w:pos="1440"/>
        <w:tab w:val="left" w:pos="1800"/>
      </w:tabs>
      <w:spacing w:after="120"/>
      <w:ind w:left="1800"/>
      <w:outlineLvl w:val="5"/>
    </w:pPr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0000RelatedPolicies">
    <w:name w:val="000.000 Related Policies"/>
    <w:basedOn w:val="Normal"/>
    <w:autoRedefine/>
    <w:rsid w:val="00252ACF"/>
    <w:pPr>
      <w:tabs>
        <w:tab w:val="decimal" w:pos="540"/>
        <w:tab w:val="left" w:pos="1260"/>
      </w:tabs>
    </w:pPr>
  </w:style>
  <w:style w:type="paragraph" w:styleId="BalloonText">
    <w:name w:val="Balloon Text"/>
    <w:basedOn w:val="Normal"/>
    <w:link w:val="BalloonTextChar"/>
    <w:semiHidden/>
    <w:rsid w:val="00252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252ACF"/>
    <w:rPr>
      <w:rFonts w:ascii="Tahoma" w:eastAsiaTheme="minorHAnsi" w:hAnsi="Tahoma" w:cs="Tahoma"/>
      <w:sz w:val="16"/>
      <w:szCs w:val="16"/>
    </w:rPr>
  </w:style>
  <w:style w:type="paragraph" w:styleId="BlockText">
    <w:name w:val="Block Text"/>
    <w:basedOn w:val="Normal"/>
    <w:rsid w:val="00252ACF"/>
    <w:pPr>
      <w:spacing w:after="120"/>
      <w:ind w:left="1440" w:right="1440"/>
    </w:pPr>
  </w:style>
  <w:style w:type="paragraph" w:customStyle="1" w:styleId="Blockquote">
    <w:name w:val="Blockquote"/>
    <w:basedOn w:val="Normal"/>
    <w:rsid w:val="00252ACF"/>
    <w:pPr>
      <w:spacing w:before="100" w:after="100"/>
      <w:ind w:left="360" w:right="360"/>
    </w:pPr>
    <w:rPr>
      <w:snapToGrid w:val="0"/>
    </w:rPr>
  </w:style>
  <w:style w:type="paragraph" w:styleId="BodyText">
    <w:name w:val="Body Text"/>
    <w:basedOn w:val="Normal"/>
    <w:link w:val="BodyTextChar"/>
    <w:autoRedefine/>
    <w:qFormat/>
    <w:rsid w:val="00F4669E"/>
    <w:pPr>
      <w:widowControl w:val="0"/>
      <w:tabs>
        <w:tab w:val="left" w:pos="820"/>
      </w:tabs>
      <w:spacing w:after="120"/>
      <w:ind w:right="418"/>
    </w:pPr>
    <w:rPr>
      <w:rFonts w:cstheme="minorBidi"/>
    </w:rPr>
  </w:style>
  <w:style w:type="character" w:customStyle="1" w:styleId="BodyTextChar">
    <w:name w:val="Body Text Char"/>
    <w:link w:val="BodyText"/>
    <w:rsid w:val="00F4669E"/>
    <w:rPr>
      <w:rFonts w:ascii="Arial" w:hAnsi="Arial"/>
    </w:rPr>
  </w:style>
  <w:style w:type="paragraph" w:customStyle="1" w:styleId="BodyText25Italic">
    <w:name w:val="Body Text .25&quot; Italic"/>
    <w:basedOn w:val="BodyText"/>
    <w:next w:val="BodyText"/>
    <w:rsid w:val="00252ACF"/>
    <w:rPr>
      <w:i/>
      <w:iCs/>
    </w:rPr>
  </w:style>
  <w:style w:type="paragraph" w:customStyle="1" w:styleId="BodyTextItalic">
    <w:name w:val="Body Text + Italic"/>
    <w:basedOn w:val="BodyText"/>
    <w:rsid w:val="00252ACF"/>
    <w:rPr>
      <w:i/>
      <w:iCs/>
    </w:rPr>
  </w:style>
  <w:style w:type="paragraph" w:customStyle="1" w:styleId="BodyTextItalicBOT">
    <w:name w:val="Body Text + Italic BOT"/>
    <w:next w:val="BodyText"/>
    <w:qFormat/>
    <w:rsid w:val="00252ACF"/>
    <w:rPr>
      <w:rFonts w:ascii="Arial" w:hAnsi="Arial"/>
      <w:i/>
    </w:rPr>
  </w:style>
  <w:style w:type="paragraph" w:customStyle="1" w:styleId="BodyText025">
    <w:name w:val="Body Text 0.25&quot;"/>
    <w:basedOn w:val="Normal"/>
    <w:autoRedefine/>
    <w:rsid w:val="00252ACF"/>
    <w:pPr>
      <w:spacing w:after="120"/>
      <w:ind w:left="360"/>
    </w:pPr>
  </w:style>
  <w:style w:type="paragraph" w:customStyle="1" w:styleId="BodyText05">
    <w:name w:val="Body Text 0.5&quot;"/>
    <w:basedOn w:val="BodyText"/>
    <w:autoRedefine/>
    <w:qFormat/>
    <w:rsid w:val="00252ACF"/>
    <w:pPr>
      <w:ind w:left="720"/>
    </w:pPr>
    <w:rPr>
      <w:szCs w:val="20"/>
    </w:rPr>
  </w:style>
  <w:style w:type="paragraph" w:customStyle="1" w:styleId="BodyText075">
    <w:name w:val="Body Text 0.75&quot;"/>
    <w:basedOn w:val="BodyText"/>
    <w:autoRedefine/>
    <w:qFormat/>
    <w:rsid w:val="00252ACF"/>
    <w:pPr>
      <w:ind w:left="1080"/>
    </w:pPr>
  </w:style>
  <w:style w:type="character" w:customStyle="1" w:styleId="Heading1Char">
    <w:name w:val="Heading 1 Char"/>
    <w:link w:val="Heading1"/>
    <w:rsid w:val="00E91BD4"/>
    <w:rPr>
      <w:rFonts w:ascii="Arial" w:hAnsi="Arial"/>
      <w:b/>
      <w:sz w:val="28"/>
    </w:rPr>
  </w:style>
  <w:style w:type="character" w:customStyle="1" w:styleId="Heading4Char">
    <w:name w:val="Heading 4 Char"/>
    <w:link w:val="Heading4"/>
    <w:rsid w:val="00252ACF"/>
    <w:rPr>
      <w:rFonts w:ascii="Arial" w:eastAsiaTheme="minorHAnsi" w:hAnsi="Arial"/>
    </w:rPr>
  </w:style>
  <w:style w:type="character" w:customStyle="1" w:styleId="Heading2Char">
    <w:name w:val="Heading 2 Char"/>
    <w:link w:val="Heading2"/>
    <w:rsid w:val="00252ACF"/>
    <w:rPr>
      <w:rFonts w:ascii="Arial" w:eastAsia="MS Mincho" w:hAnsi="Arial"/>
      <w:b/>
    </w:rPr>
  </w:style>
  <w:style w:type="paragraph" w:customStyle="1" w:styleId="BodyTextPolicyContact">
    <w:name w:val="Body Text Policy Contact"/>
    <w:basedOn w:val="Normal"/>
    <w:qFormat/>
    <w:rsid w:val="00252ACF"/>
    <w:pPr>
      <w:spacing w:before="120"/>
    </w:pPr>
  </w:style>
  <w:style w:type="character" w:styleId="CommentReference">
    <w:name w:val="annotation reference"/>
    <w:rsid w:val="00252A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52ACF"/>
  </w:style>
  <w:style w:type="character" w:customStyle="1" w:styleId="CommentTextChar">
    <w:name w:val="Comment Text Char"/>
    <w:link w:val="CommentText"/>
    <w:semiHidden/>
    <w:rsid w:val="00252ACF"/>
    <w:rPr>
      <w:rFonts w:ascii="Arial" w:eastAsiaTheme="minorHAnsi" w:hAnsi="Arial"/>
    </w:rPr>
  </w:style>
  <w:style w:type="character" w:customStyle="1" w:styleId="Heading3Char">
    <w:name w:val="Heading 3 Char"/>
    <w:link w:val="Heading3"/>
    <w:rsid w:val="00252ACF"/>
    <w:rPr>
      <w:rFonts w:ascii="Arial" w:eastAsiaTheme="minorHAnsi" w:hAnsi="Arial"/>
    </w:rPr>
  </w:style>
  <w:style w:type="paragraph" w:customStyle="1" w:styleId="CommentSubject1">
    <w:name w:val="Comment Subject1"/>
    <w:basedOn w:val="CommentText"/>
    <w:next w:val="CommentText"/>
    <w:link w:val="CommentSubjectChar"/>
    <w:rsid w:val="00252ACF"/>
    <w:rPr>
      <w:b/>
      <w:bCs/>
    </w:rPr>
  </w:style>
  <w:style w:type="character" w:customStyle="1" w:styleId="CommentSubjectChar">
    <w:name w:val="Comment Subject Char"/>
    <w:link w:val="CommentSubject1"/>
    <w:rsid w:val="00252ACF"/>
    <w:rPr>
      <w:rFonts w:ascii="Arial" w:eastAsiaTheme="minorHAnsi" w:hAnsi="Arial"/>
      <w:b/>
      <w:bCs/>
    </w:rPr>
  </w:style>
  <w:style w:type="paragraph" w:styleId="EnvelopeAddress">
    <w:name w:val="envelope address"/>
    <w:basedOn w:val="Normal"/>
    <w:rsid w:val="00557E37"/>
    <w:pPr>
      <w:framePr w:w="7920" w:h="1980" w:hRule="exact" w:hSpace="180" w:wrap="auto" w:hAnchor="page" w:xAlign="center" w:yAlign="bottom"/>
      <w:ind w:left="2880"/>
    </w:pPr>
    <w:rPr>
      <w:rFonts w:cstheme="majorBidi"/>
      <w:caps/>
      <w:sz w:val="24"/>
      <w:szCs w:val="24"/>
    </w:rPr>
  </w:style>
  <w:style w:type="character" w:customStyle="1" w:styleId="Heading5Char">
    <w:name w:val="Heading 5 Char"/>
    <w:link w:val="Heading5"/>
    <w:rsid w:val="00252ACF"/>
    <w:rPr>
      <w:rFonts w:ascii="Arial" w:eastAsiaTheme="minorHAnsi" w:hAnsi="Arial"/>
    </w:rPr>
  </w:style>
  <w:style w:type="character" w:styleId="FollowedHyperlink">
    <w:name w:val="FollowedHyperlink"/>
    <w:rsid w:val="00252ACF"/>
    <w:rPr>
      <w:color w:val="800080"/>
      <w:u w:val="single"/>
    </w:rPr>
  </w:style>
  <w:style w:type="paragraph" w:styleId="Footer">
    <w:name w:val="footer"/>
    <w:basedOn w:val="Normal"/>
    <w:link w:val="FooterChar"/>
    <w:rsid w:val="00252AC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252ACF"/>
    <w:rPr>
      <w:rFonts w:ascii="Arial" w:eastAsiaTheme="minorHAnsi" w:hAnsi="Arial"/>
    </w:rPr>
  </w:style>
  <w:style w:type="paragraph" w:styleId="Header">
    <w:name w:val="header"/>
    <w:basedOn w:val="Normal"/>
    <w:link w:val="HeaderChar"/>
    <w:rsid w:val="00252AC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52ACF"/>
    <w:rPr>
      <w:rFonts w:ascii="Arial" w:eastAsiaTheme="minorHAnsi" w:hAnsi="Arial"/>
    </w:rPr>
  </w:style>
  <w:style w:type="paragraph" w:styleId="HTMLPreformatted">
    <w:name w:val="HTML Preformatted"/>
    <w:basedOn w:val="Normal"/>
    <w:link w:val="HTMLPreformattedChar"/>
    <w:rsid w:val="00252ACF"/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rsid w:val="00252ACF"/>
    <w:rPr>
      <w:rFonts w:ascii="Courier New" w:eastAsiaTheme="minorHAnsi" w:hAnsi="Courier New" w:cs="Courier New"/>
    </w:rPr>
  </w:style>
  <w:style w:type="character" w:styleId="Hyperlink">
    <w:name w:val="Hyperlink"/>
    <w:rsid w:val="00252A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52ACF"/>
    <w:pPr>
      <w:ind w:left="720"/>
    </w:pPr>
  </w:style>
  <w:style w:type="paragraph" w:styleId="NormalWeb">
    <w:name w:val="Normal (Web)"/>
    <w:basedOn w:val="Normal"/>
    <w:autoRedefine/>
    <w:rsid w:val="00252ACF"/>
  </w:style>
  <w:style w:type="paragraph" w:styleId="PlainText">
    <w:name w:val="Plain Text"/>
    <w:basedOn w:val="Normal"/>
    <w:link w:val="PlainTextChar"/>
    <w:rsid w:val="00252ACF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252ACF"/>
    <w:rPr>
      <w:rFonts w:ascii="Courier New" w:eastAsiaTheme="minorHAnsi" w:hAnsi="Courier New" w:cs="Courier New"/>
    </w:rPr>
  </w:style>
  <w:style w:type="paragraph" w:customStyle="1" w:styleId="RelatedPP">
    <w:name w:val="Related P &amp; P"/>
    <w:basedOn w:val="Normal"/>
    <w:next w:val="BodyText"/>
    <w:qFormat/>
    <w:rsid w:val="00252ACF"/>
    <w:pPr>
      <w:spacing w:before="120" w:after="120"/>
    </w:pPr>
    <w:rPr>
      <w:b/>
    </w:rPr>
  </w:style>
  <w:style w:type="character" w:styleId="Strong">
    <w:name w:val="Strong"/>
    <w:qFormat/>
    <w:rsid w:val="00252ACF"/>
    <w:rPr>
      <w:b/>
      <w:bCs/>
    </w:rPr>
  </w:style>
  <w:style w:type="paragraph" w:styleId="Title">
    <w:name w:val="Title"/>
    <w:basedOn w:val="Normal"/>
    <w:link w:val="TitleChar"/>
    <w:qFormat/>
    <w:rsid w:val="00563F36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Heading6Char">
    <w:name w:val="Heading 6 Char"/>
    <w:link w:val="Heading6"/>
    <w:rsid w:val="00305450"/>
    <w:rPr>
      <w:rFonts w:ascii="Arial" w:eastAsia="Times New Roman" w:hAnsi="Arial" w:cs="Times New Roman"/>
      <w:szCs w:val="20"/>
    </w:rPr>
  </w:style>
  <w:style w:type="character" w:customStyle="1" w:styleId="TitleChar">
    <w:name w:val="Title Char"/>
    <w:link w:val="Title"/>
    <w:rsid w:val="00563F36"/>
    <w:rPr>
      <w:rFonts w:ascii="Arial" w:hAnsi="Arial" w:cs="Arial"/>
      <w:b/>
      <w:bCs/>
      <w:kern w:val="28"/>
      <w:sz w:val="32"/>
      <w:szCs w:val="32"/>
    </w:rPr>
  </w:style>
  <w:style w:type="paragraph" w:customStyle="1" w:styleId="H2">
    <w:name w:val="H2"/>
    <w:basedOn w:val="Normal"/>
    <w:next w:val="Normal"/>
    <w:rsid w:val="00252ACF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SectionHeaderBold">
    <w:name w:val="Section Header Bold"/>
    <w:basedOn w:val="Normal"/>
    <w:qFormat/>
    <w:rsid w:val="00252ACF"/>
    <w:rPr>
      <w:b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252ACF"/>
    <w:rPr>
      <w:b/>
      <w:bCs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252ACF"/>
    <w:rPr>
      <w:rFonts w:ascii="Arial" w:eastAsiaTheme="minorHAnsi" w:hAnsi="Arial"/>
      <w:b/>
      <w:bCs/>
    </w:rPr>
  </w:style>
  <w:style w:type="paragraph" w:customStyle="1" w:styleId="StyleHeading6">
    <w:name w:val="Style Heading 6"/>
    <w:basedOn w:val="Heading6"/>
    <w:rsid w:val="003D1B55"/>
    <w:pPr>
      <w:tabs>
        <w:tab w:val="clear" w:pos="180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0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ctclinkreferencecenter.ctclink.us/m/79716/l/1401246-9-2-off-cycle-absence-processi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10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Wenatchee Valley College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Marker, Tim</dc:creator>
  <cp:keywords/>
  <dc:description/>
  <cp:lastModifiedBy>Marker, Tim</cp:lastModifiedBy>
  <cp:revision>21</cp:revision>
  <dcterms:created xsi:type="dcterms:W3CDTF">2021-08-30T21:35:00Z</dcterms:created>
  <dcterms:modified xsi:type="dcterms:W3CDTF">2022-03-12T20:49:00Z</dcterms:modified>
</cp:coreProperties>
</file>